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85" w:rsidRDefault="00756985" w:rsidP="00756985">
      <w:pPr>
        <w:rPr>
          <w:b/>
          <w:bCs/>
          <w:sz w:val="24"/>
          <w:szCs w:val="24"/>
          <w:u w:val="single"/>
        </w:rPr>
      </w:pPr>
      <w:r w:rsidRPr="00A02493">
        <w:rPr>
          <w:b/>
          <w:bCs/>
          <w:sz w:val="24"/>
          <w:szCs w:val="24"/>
          <w:u w:val="single"/>
        </w:rPr>
        <w:t>«Работник и работодатель</w:t>
      </w:r>
      <w:r>
        <w:rPr>
          <w:b/>
          <w:bCs/>
          <w:sz w:val="24"/>
          <w:szCs w:val="24"/>
          <w:u w:val="single"/>
        </w:rPr>
        <w:t>»</w:t>
      </w:r>
    </w:p>
    <w:p w:rsidR="00756985" w:rsidRPr="00A02493" w:rsidRDefault="00756985" w:rsidP="00756985">
      <w:pPr>
        <w:rPr>
          <w:sz w:val="24"/>
          <w:szCs w:val="24"/>
          <w:u w:val="single"/>
        </w:rPr>
      </w:pPr>
    </w:p>
    <w:p w:rsidR="00756985" w:rsidRPr="00A02493" w:rsidRDefault="00756985" w:rsidP="00756985">
      <w:pPr>
        <w:spacing w:after="160" w:line="259" w:lineRule="auto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Место в тематическом плане занятий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Видеоматериал иллюстрирует занятие «Взаимоотношения работодателя и сотрудников» т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>мы «Финансовые механизмы работы фирмы» учебной программы СПО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Жданова «Финансовая грамотность: учебная программа.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СПО»).</w:t>
      </w:r>
      <w:proofErr w:type="gramEnd"/>
    </w:p>
    <w:p w:rsidR="00756985" w:rsidRPr="00A02493" w:rsidRDefault="00756985" w:rsidP="00756985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Данная тема раскрыта в учебном пособии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Жданова «Финансовая грамотность: матери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лы для обучающихся.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СПО) на занятии «Взаимоотношения работодателя и сотрудников» темы «Финансовые механизмы работы фирмы».</w:t>
      </w:r>
      <w:proofErr w:type="gramEnd"/>
    </w:p>
    <w:p w:rsidR="00756985" w:rsidRPr="00A02493" w:rsidRDefault="00756985" w:rsidP="00756985">
      <w:pPr>
        <w:spacing w:after="160" w:line="259" w:lineRule="auto"/>
        <w:rPr>
          <w:b/>
          <w:sz w:val="24"/>
          <w:szCs w:val="24"/>
        </w:rPr>
      </w:pPr>
    </w:p>
    <w:p w:rsidR="00756985" w:rsidRPr="00A02493" w:rsidRDefault="00756985" w:rsidP="00756985">
      <w:pPr>
        <w:spacing w:after="160" w:line="259" w:lineRule="auto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Образовательная цель демонстрации видеоматериала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Проведение занятия с использованием видеоматериала способствует выработке компете</w:t>
      </w:r>
      <w:r w:rsidRPr="00A02493">
        <w:rPr>
          <w:sz w:val="24"/>
          <w:szCs w:val="24"/>
        </w:rPr>
        <w:t>н</w:t>
      </w:r>
      <w:r w:rsidRPr="00A02493">
        <w:rPr>
          <w:sz w:val="24"/>
          <w:szCs w:val="24"/>
        </w:rPr>
        <w:t>ций в соответствии с содержанием материалов для обучающихся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Жданова «Финансовая гр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мотность: материалы для обучающихся.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СПО — занятие «Взаимоотношения работодателя и с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трудников» темы «Финансовые механизмы работы фирмы»):</w:t>
      </w:r>
      <w:proofErr w:type="gramEnd"/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четко ставить цель и планировать задачи по выбору своей будущей работы, ориентируясь на имеющуюся (получаемую) профессию, личные качества, интересы;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понимать, что поиск работы требует усилий и знаний основ взаимоотношений работодателя и работников;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ориентироваться в процедуре трудоустройства;</w:t>
      </w:r>
    </w:p>
    <w:p w:rsidR="00756985" w:rsidRPr="002E21CC" w:rsidRDefault="00756985" w:rsidP="00756985">
      <w:pPr>
        <w:pStyle w:val="a"/>
        <w:ind w:left="0" w:firstLine="0"/>
        <w:jc w:val="left"/>
      </w:pPr>
      <w:r w:rsidRPr="00A02493">
        <w:t>правильно составлять резюме при поиске работы, включать в него только достоверные свед</w:t>
      </w:r>
      <w:r w:rsidRPr="00A02493">
        <w:t>е</w:t>
      </w:r>
      <w:r w:rsidRPr="00A02493">
        <w:t>ния.</w:t>
      </w:r>
    </w:p>
    <w:p w:rsidR="00756985" w:rsidRPr="00A02493" w:rsidRDefault="00756985" w:rsidP="00756985">
      <w:pPr>
        <w:pStyle w:val="a"/>
        <w:numPr>
          <w:ilvl w:val="0"/>
          <w:numId w:val="0"/>
        </w:numPr>
        <w:jc w:val="left"/>
      </w:pPr>
    </w:p>
    <w:p w:rsidR="00756985" w:rsidRPr="00A02493" w:rsidRDefault="00756985" w:rsidP="00756985">
      <w:pPr>
        <w:spacing w:after="16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Краткое описание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 xml:space="preserve">Глеб по примеру </w:t>
      </w:r>
      <w:proofErr w:type="gramStart"/>
      <w:r w:rsidRPr="00A02493">
        <w:rPr>
          <w:sz w:val="24"/>
          <w:szCs w:val="24"/>
        </w:rPr>
        <w:t>Костяна</w:t>
      </w:r>
      <w:proofErr w:type="gramEnd"/>
      <w:r w:rsidRPr="00A02493">
        <w:rPr>
          <w:sz w:val="24"/>
          <w:szCs w:val="24"/>
        </w:rPr>
        <w:t xml:space="preserve"> решает начать работать, чтобы регулярно получать деньги. Он не слушает совет Ани — оценить свои возможности, сформулировать пожелания к работе, написать правильное резюме. Он идет по объявлению в интернете устраиваться в </w:t>
      </w:r>
      <w:proofErr w:type="spellStart"/>
      <w:r w:rsidRPr="00A02493">
        <w:rPr>
          <w:sz w:val="24"/>
          <w:szCs w:val="24"/>
        </w:rPr>
        <w:t>клининговую</w:t>
      </w:r>
      <w:proofErr w:type="spellEnd"/>
      <w:r w:rsidRPr="00A02493">
        <w:rPr>
          <w:sz w:val="24"/>
          <w:szCs w:val="24"/>
        </w:rPr>
        <w:t xml:space="preserve"> компанию. Он не обговаривает с работодателем условия труда, и в первый же день работы, выясняет, что они его категорически не устраивают.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Глеб пытается устроиться в финансовую компанию, представив поддельное резюме. Но уже на собеседовании понимает, что взялся за дело не по своим возможностям, и сбегает.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Глеб формулирует свои пожелания к работе, разбирает свои возможности и пишет честное резюме. Благодаря этому, ему удается устроиться в банк консультантом.</w:t>
      </w:r>
    </w:p>
    <w:p w:rsidR="00756985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Герой осознает важность понимания своих ожиданий от работы и предлагаемых условий труда, а также понимания собственных возможностей и корректного изложения их в резюме.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</w:p>
    <w:p w:rsidR="00756985" w:rsidRPr="00A02493" w:rsidRDefault="00756985" w:rsidP="00756985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lastRenderedPageBreak/>
        <w:t>Варианты использования в учебном процессе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При проведении занятия по учебному пособию 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Ждановой «Финансовая грамотность: м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 xml:space="preserve">териалы для </w:t>
      </w:r>
      <w:proofErr w:type="gramStart"/>
      <w:r w:rsidRPr="00A02493">
        <w:rPr>
          <w:sz w:val="24"/>
          <w:szCs w:val="24"/>
        </w:rPr>
        <w:t>обучающихся</w:t>
      </w:r>
      <w:proofErr w:type="gramEnd"/>
      <w:r w:rsidRPr="00A02493">
        <w:rPr>
          <w:sz w:val="24"/>
          <w:szCs w:val="24"/>
        </w:rPr>
        <w:t>. СПО» преподаватель пользуется пособием 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Жданов</w:t>
      </w:r>
      <w:r>
        <w:rPr>
          <w:sz w:val="24"/>
          <w:szCs w:val="24"/>
        </w:rPr>
        <w:t>ой</w:t>
      </w:r>
      <w:r w:rsidRPr="00A02493">
        <w:rPr>
          <w:sz w:val="24"/>
          <w:szCs w:val="24"/>
        </w:rPr>
        <w:t xml:space="preserve"> «Финансовая грамотность: методические рекомендации для преподавателя. СПО», </w:t>
      </w:r>
      <w:proofErr w:type="gramStart"/>
      <w:r w:rsidRPr="00A02493">
        <w:rPr>
          <w:sz w:val="24"/>
          <w:szCs w:val="24"/>
        </w:rPr>
        <w:t>содержащее</w:t>
      </w:r>
      <w:proofErr w:type="gramEnd"/>
      <w:r w:rsidRPr="00A02493">
        <w:rPr>
          <w:sz w:val="24"/>
          <w:szCs w:val="24"/>
        </w:rPr>
        <w:t xml:space="preserve"> рекомендации по проведению данного занятия.</w:t>
      </w:r>
    </w:p>
    <w:p w:rsidR="00756985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Преподаватель может продемонстрировать видеоматериал перед постановкой учебной зад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чи.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</w:p>
    <w:p w:rsidR="00756985" w:rsidRPr="00A02493" w:rsidRDefault="00756985" w:rsidP="00756985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 xml:space="preserve">Комментарии преподавателя после просмотра, обсуждение, вопросы </w:t>
      </w:r>
      <w:proofErr w:type="gramStart"/>
      <w:r w:rsidRPr="00A02493">
        <w:rPr>
          <w:b/>
          <w:sz w:val="24"/>
          <w:szCs w:val="24"/>
        </w:rPr>
        <w:t>обучающимся</w:t>
      </w:r>
      <w:proofErr w:type="gramEnd"/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После просмотра преподаватель может обратить внимание обучающихся на то, что, как пр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вило, начинающего работника приглашают на невысокую  должность с небольшой заработной платой, для профессионального, карьерного роста, получения более высокой заработной платы, необходимо учиться, добросовестно и много трудиться (качественно выполнять свои професси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нальные обязанности), как это делает Глеб, в конце серии.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Преподавателю также целесообразно задать вопросы обучающимся: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 xml:space="preserve">«Какие ошибки совершил Глеб при трудоустройстве в </w:t>
      </w:r>
      <w:proofErr w:type="spellStart"/>
      <w:r w:rsidRPr="00A02493">
        <w:t>клининговую</w:t>
      </w:r>
      <w:proofErr w:type="spellEnd"/>
      <w:r w:rsidRPr="00A02493">
        <w:t xml:space="preserve"> компанию?»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«Если бы Глеба взяли на работу по недостоверному резюме, например, не подвергнув его профессиональному испытанию при трудоустройстве, смог бы он работать, выполнять обязанн</w:t>
      </w:r>
      <w:r w:rsidRPr="00A02493">
        <w:t>о</w:t>
      </w:r>
      <w:r>
        <w:t>сти финансового аналитика?»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«Что целесообразно указывать в резюме молодому специалисту, не имеющего опыта работы, кроме общих све</w:t>
      </w:r>
      <w:r>
        <w:t>дений и данных об образовании?»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«Почему Глеба приняли н</w:t>
      </w:r>
      <w:r>
        <w:t>а работу консультантом в банк?»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«Как найти работу начинающему специалисту по профессии, на которую вы обучаетесь? К</w:t>
      </w:r>
      <w:r w:rsidRPr="00A02493">
        <w:t>а</w:t>
      </w:r>
      <w:r>
        <w:t>кие шаги надо предпринять?»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«Чем может заинтересовать работодателя молодой специа</w:t>
      </w:r>
      <w:r>
        <w:t>лист, не имеющий опыта работы?»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«Зачем при выходе на рабо</w:t>
      </w:r>
      <w:r>
        <w:t>ту оформлять трудовой договор?»</w:t>
      </w:r>
    </w:p>
    <w:p w:rsidR="00756985" w:rsidRDefault="00756985" w:rsidP="00756985">
      <w:pPr>
        <w:spacing w:before="120" w:after="120"/>
        <w:rPr>
          <w:b/>
          <w:sz w:val="24"/>
          <w:szCs w:val="24"/>
        </w:rPr>
      </w:pPr>
    </w:p>
    <w:p w:rsidR="00756985" w:rsidRPr="00A02493" w:rsidRDefault="00756985" w:rsidP="00756985">
      <w:pPr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Применение в проектной деятельности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Преподаватель также может рекомендовать видеоматериал для использования при подг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товке индивидуальных или групповых проектов по следующим темам: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«Что определяет мой выбор профессии?»;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«Как найти работу по моей специальности?»;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«Как правильно составить резюме»;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 w:rsidDel="00112C33">
        <w:t xml:space="preserve"> </w:t>
      </w:r>
      <w:r w:rsidRPr="00A02493">
        <w:t>«Как я понимаю профессию «финансист»;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Исследование: «Моя будущая профессия — освоение каких учебные предметов способствует получению такой профессии; какие личные качества необходимо развивать в себе для форм</w:t>
      </w:r>
      <w:r w:rsidRPr="00A02493">
        <w:t>и</w:t>
      </w:r>
      <w:r w:rsidRPr="00A02493">
        <w:t>рования хорошего специалиста в выбранной сфере».</w:t>
      </w:r>
    </w:p>
    <w:p w:rsidR="00756985" w:rsidRDefault="00756985" w:rsidP="00756985">
      <w:pPr>
        <w:tabs>
          <w:tab w:val="left" w:pos="2976"/>
        </w:tabs>
        <w:spacing w:before="120" w:after="120"/>
        <w:rPr>
          <w:b/>
          <w:sz w:val="24"/>
          <w:szCs w:val="24"/>
        </w:rPr>
      </w:pPr>
    </w:p>
    <w:p w:rsidR="00756985" w:rsidRPr="00A02493" w:rsidRDefault="00756985" w:rsidP="00756985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Обратите внимание</w:t>
      </w:r>
      <w:r w:rsidRPr="00A02493">
        <w:rPr>
          <w:b/>
          <w:sz w:val="24"/>
          <w:szCs w:val="24"/>
        </w:rPr>
        <w:t>!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lastRenderedPageBreak/>
        <w:t>Студенты, осваивающие программы СПО, в отличие от своих сверстников, продолжающих обучение в старших классах общеобразовательных организаций, и в основной массе ориентир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ванные на продолжение обучения в вузах, в большей степени настроены на трудоустройство по окончании обучения. При этом</w:t>
      </w:r>
      <w:proofErr w:type="gramStart"/>
      <w:r w:rsidRPr="00A02493">
        <w:rPr>
          <w:sz w:val="24"/>
          <w:szCs w:val="24"/>
        </w:rPr>
        <w:t>,</w:t>
      </w:r>
      <w:proofErr w:type="gramEnd"/>
      <w:r w:rsidRPr="00A02493">
        <w:rPr>
          <w:sz w:val="24"/>
          <w:szCs w:val="24"/>
        </w:rPr>
        <w:t xml:space="preserve"> ряд студентов организаций СПО начинают работать или подраб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тывать еще до получения диплома о среднем профессиональном образовании.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Именно поэтому занятие «Взаимоотношение работодателя и сотрудников» является одним из ключевых во всем курсе по финансовой грамотности для студентов организаций СПО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 xml:space="preserve">Видеоматериал позволяет </w:t>
      </w:r>
      <w:proofErr w:type="gramStart"/>
      <w:r w:rsidRPr="00A02493">
        <w:rPr>
          <w:sz w:val="24"/>
          <w:szCs w:val="24"/>
        </w:rPr>
        <w:t>обучающимся</w:t>
      </w:r>
      <w:proofErr w:type="gramEnd"/>
      <w:r w:rsidRPr="00A02493">
        <w:rPr>
          <w:sz w:val="24"/>
          <w:szCs w:val="24"/>
        </w:rPr>
        <w:t xml:space="preserve"> наглядно познакомиться с моделью поведения по выбору профессии, по прохождению собеседования при приеме на работу.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Герой видеоматериала сравнивает, оценивает критерий оценки труда — размер заработной платы, взаимодействует со сверстниками и делает соответствующие выводы, иными словами, «примеряет» на себя ту или иную профессию, а, вместе с этим, и образ жизни.</w:t>
      </w:r>
    </w:p>
    <w:p w:rsidR="00756985" w:rsidRPr="00A02493" w:rsidRDefault="00756985" w:rsidP="00756985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Преподавателю необходимо акцентировать внимание обучающихся на следующих аспектах:</w:t>
      </w:r>
      <w:proofErr w:type="gramEnd"/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необходимо стремиться планировать свою жизнь, свои финансы, необходимо проявлять н</w:t>
      </w:r>
      <w:r w:rsidRPr="00A02493">
        <w:t>а</w:t>
      </w:r>
      <w:r w:rsidRPr="00A02493">
        <w:t>стойчивость, развивать коммуникабельность, уметь работать с информацией;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анализ, направленный на выбор будущей профессии, крайне важен, и чем раньше молодой ч</w:t>
      </w:r>
      <w:r w:rsidRPr="00A02493">
        <w:t>е</w:t>
      </w:r>
      <w:r w:rsidRPr="00A02493">
        <w:t>ловек задумается об этом, тем больше шансов найти интересную и перспективную работу;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обсуждение вопросов выбора профессии с родителями, с представителями тех или иных пр</w:t>
      </w:r>
      <w:r w:rsidRPr="00A02493">
        <w:t>о</w:t>
      </w:r>
      <w:r w:rsidRPr="00A02493">
        <w:t>фессий, со сверстниками, помогают сделать правильный выбор, определиться с профессией;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при устройстве на работу не следует прибегать к приукрашиванию, преувеличению имеющ</w:t>
      </w:r>
      <w:r w:rsidRPr="00A02493">
        <w:t>е</w:t>
      </w:r>
      <w:r w:rsidRPr="00A02493">
        <w:t>гося опыта, своего образования и, на примере диалога с представителем финансовой комп</w:t>
      </w:r>
      <w:r w:rsidRPr="00A02493">
        <w:t>а</w:t>
      </w:r>
      <w:r w:rsidRPr="00A02493">
        <w:t>нии, еще раз подчеркнуть важность получения образования для выбора желаемой профессии;</w:t>
      </w:r>
    </w:p>
    <w:p w:rsidR="00756985" w:rsidRPr="00A02493" w:rsidRDefault="00756985" w:rsidP="00756985">
      <w:pPr>
        <w:pStyle w:val="a"/>
        <w:ind w:left="0" w:firstLine="0"/>
        <w:jc w:val="left"/>
      </w:pPr>
      <w:r w:rsidRPr="00A02493">
        <w:t>начинающему работнику, не имеющего опыта работы или с незначительным профессионал</w:t>
      </w:r>
      <w:r w:rsidRPr="00A02493">
        <w:t>ь</w:t>
      </w:r>
      <w:r w:rsidRPr="00A02493">
        <w:t>ным опытом, в своем резюме, а также на собеседовании, помимо сведений об образовании, следует акцентировать внимание на имеющихся навыках, личных качествах, способностях, например, «хорошее знание компьютера», «наличие водительских прав», «пунктуальность», «стрессоустойчивость», «исполнительность» и т.д.</w:t>
      </w:r>
    </w:p>
    <w:p w:rsidR="006937BA" w:rsidRPr="00756985" w:rsidRDefault="006937BA">
      <w:pPr>
        <w:rPr>
          <w:lang w:val="x-none"/>
        </w:rPr>
      </w:pPr>
      <w:bookmarkStart w:id="0" w:name="_GoBack"/>
      <w:bookmarkEnd w:id="0"/>
    </w:p>
    <w:sectPr w:rsidR="006937BA" w:rsidRPr="0075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208F0"/>
    <w:multiLevelType w:val="singleLevel"/>
    <w:tmpl w:val="CE123064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5"/>
    <w:rsid w:val="006937BA"/>
    <w:rsid w:val="0075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6985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756985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756985"/>
    <w:rPr>
      <w:rFonts w:ascii="Calibri" w:eastAsia="Calibri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6985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756985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756985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Праведников А.В.</dc:creator>
  <cp:lastModifiedBy>Праведников А.В.</cp:lastModifiedBy>
  <cp:revision>1</cp:revision>
  <dcterms:created xsi:type="dcterms:W3CDTF">2020-04-27T15:09:00Z</dcterms:created>
  <dcterms:modified xsi:type="dcterms:W3CDTF">2020-04-27T15:09:00Z</dcterms:modified>
</cp:coreProperties>
</file>